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napToGrid w:val="0"/>
        <w:spacing w:line="240" w:lineRule="auto"/>
        <w:jc w:val="center"/>
        <w:rPr>
          <w:rFonts w:hint="eastAsia" w:ascii="楷体" w:hAnsi="楷体" w:eastAsia="楷体" w:cs="楷体"/>
          <w:b w:val="0"/>
          <w:bCs w:val="0"/>
          <w:i w:val="0"/>
          <w:caps w:val="0"/>
          <w:color w:val="000000" w:themeColor="text1"/>
          <w:spacing w:val="15"/>
          <w:kern w:val="0"/>
          <w:sz w:val="25"/>
          <w:szCs w:val="25"/>
          <w:u w:val="none"/>
          <w:shd w:val="clear" w:fill="FFFFFF"/>
          <w:lang w:val="en-US" w:eastAsia="zh-CN" w:bidi="ar"/>
          <w14:textFill>
            <w14:solidFill>
              <w14:schemeClr w14:val="tx1"/>
            </w14:solidFill>
          </w14:textFill>
        </w:rPr>
      </w:pPr>
      <w:r>
        <w:rPr>
          <w:rFonts w:hint="eastAsia" w:ascii="楷体" w:hAnsi="楷体" w:eastAsia="楷体" w:cs="楷体"/>
          <w:b w:val="0"/>
          <w:bCs w:val="0"/>
          <w:i w:val="0"/>
          <w:caps w:val="0"/>
          <w:color w:val="000000" w:themeColor="text1"/>
          <w:spacing w:val="15"/>
          <w:kern w:val="0"/>
          <w:sz w:val="25"/>
          <w:szCs w:val="25"/>
          <w:u w:val="none"/>
          <w:shd w:val="clear" w:fill="FFFFFF"/>
          <w:lang w:val="en-US" w:eastAsia="zh-CN" w:bidi="ar"/>
          <w14:textFill>
            <w14:solidFill>
              <w14:schemeClr w14:val="tx1"/>
            </w14:solidFill>
          </w14:textFill>
        </w:rPr>
        <w:t>新闻稿</w:t>
      </w:r>
    </w:p>
    <w:p>
      <w:pPr>
        <w:widowControl/>
        <w:snapToGrid w:val="0"/>
        <w:spacing w:line="240" w:lineRule="auto"/>
        <w:jc w:val="left"/>
        <w:rPr>
          <w:rFonts w:hint="eastAsia" w:ascii="楷体" w:hAnsi="楷体" w:eastAsia="楷体" w:cs="楷体"/>
          <w:b w:val="0"/>
          <w:bCs w:val="0"/>
          <w:color w:val="000000" w:themeColor="text1"/>
          <w14:textFill>
            <w14:solidFill>
              <w14:schemeClr w14:val="tx1"/>
            </w14:solidFill>
          </w14:textFill>
        </w:rPr>
      </w:pPr>
      <w:r>
        <w:rPr>
          <w:rFonts w:hint="eastAsia" w:ascii="楷体" w:hAnsi="楷体" w:eastAsia="楷体" w:cs="楷体"/>
          <w:b w:val="0"/>
          <w:bCs w:val="0"/>
          <w:i w:val="0"/>
          <w:caps w:val="0"/>
          <w:color w:val="000000" w:themeColor="text1"/>
          <w:spacing w:val="15"/>
          <w:kern w:val="0"/>
          <w:sz w:val="25"/>
          <w:szCs w:val="25"/>
          <w:u w:val="none"/>
          <w:shd w:val="clear" w:fill="FFFFFF"/>
          <w:lang w:val="en-US" w:eastAsia="zh-CN" w:bidi="ar"/>
          <w14:textFill>
            <w14:solidFill>
              <w14:schemeClr w14:val="tx1"/>
            </w14:solidFill>
          </w14:textFill>
        </w:rPr>
        <w:t xml:space="preserve">    在</w:t>
      </w:r>
      <w:bookmarkStart w:id="0" w:name="_GoBack"/>
      <w:bookmarkEnd w:id="0"/>
      <w:r>
        <w:rPr>
          <w:rFonts w:hint="eastAsia" w:ascii="楷体" w:hAnsi="楷体" w:eastAsia="楷体" w:cs="楷体"/>
          <w:b w:val="0"/>
          <w:bCs w:val="0"/>
          <w:i w:val="0"/>
          <w:caps w:val="0"/>
          <w:color w:val="000000" w:themeColor="text1"/>
          <w:spacing w:val="15"/>
          <w:kern w:val="0"/>
          <w:sz w:val="25"/>
          <w:szCs w:val="25"/>
          <w:u w:val="none"/>
          <w:shd w:val="clear" w:fill="FFFFFF"/>
          <w:lang w:val="en-US" w:eastAsia="zh-CN" w:bidi="ar"/>
          <w14:textFill>
            <w14:solidFill>
              <w14:schemeClr w14:val="tx1"/>
            </w14:solidFill>
          </w14:textFill>
        </w:rPr>
        <w:t>第六届大学生艺术展演中，上海应用技术大学师生荣获多个奖项。其中</w:t>
      </w:r>
      <w:r>
        <w:rPr>
          <w:rStyle w:val="4"/>
          <w:rFonts w:hint="eastAsia" w:ascii="楷体" w:hAnsi="楷体" w:eastAsia="楷体" w:cs="楷体"/>
          <w:b w:val="0"/>
          <w:bCs w:val="0"/>
          <w:i w:val="0"/>
          <w:caps w:val="0"/>
          <w:color w:val="000000" w:themeColor="text1"/>
          <w:spacing w:val="15"/>
          <w:kern w:val="0"/>
          <w:sz w:val="25"/>
          <w:szCs w:val="25"/>
          <w:u w:val="none"/>
          <w:lang w:val="en-US" w:eastAsia="zh-CN" w:bidi="ar"/>
          <w14:textFill>
            <w14:solidFill>
              <w14:schemeClr w14:val="tx1"/>
            </w14:solidFill>
          </w14:textFill>
        </w:rPr>
        <w:t>全国二等奖1项，上海市一等奖4项，二等奖6项，三等奖2项，学校首次荣获上海市优秀组织奖</w:t>
      </w:r>
      <w:r>
        <w:rPr>
          <w:rFonts w:hint="eastAsia" w:ascii="楷体" w:hAnsi="楷体" w:eastAsia="楷体" w:cs="楷体"/>
          <w:b w:val="0"/>
          <w:bCs w:val="0"/>
          <w:i w:val="0"/>
          <w:caps w:val="0"/>
          <w:color w:val="000000" w:themeColor="text1"/>
          <w:spacing w:val="15"/>
          <w:kern w:val="0"/>
          <w:sz w:val="25"/>
          <w:szCs w:val="25"/>
          <w:u w:val="none"/>
          <w:shd w:val="clear" w:fill="FFFFFF"/>
          <w:lang w:val="en-US" w:eastAsia="zh-CN" w:bidi="ar"/>
          <w14:textFill>
            <w14:solidFill>
              <w14:schemeClr w14:val="tx1"/>
            </w14:solidFill>
          </w14:textFill>
        </w:rPr>
        <w:t>。</w:t>
      </w:r>
    </w:p>
    <w:p>
      <w:pPr>
        <w:widowControl/>
        <w:snapToGrid w:val="0"/>
        <w:spacing w:line="240" w:lineRule="auto"/>
        <w:jc w:val="left"/>
        <w:rPr>
          <w:rFonts w:hint="eastAsia" w:ascii="楷体" w:hAnsi="楷体" w:eastAsia="楷体" w:cs="楷体"/>
          <w:b w:val="0"/>
          <w:bCs w:val="0"/>
          <w:color w:val="000000" w:themeColor="text1"/>
          <w14:textFill>
            <w14:solidFill>
              <w14:schemeClr w14:val="tx1"/>
            </w14:solidFill>
          </w14:textFill>
        </w:rPr>
      </w:pPr>
      <w:r>
        <w:rPr>
          <w:rFonts w:hint="eastAsia" w:ascii="楷体" w:hAnsi="楷体" w:eastAsia="楷体" w:cs="楷体"/>
          <w:b w:val="0"/>
          <w:bCs w:val="0"/>
          <w:i w:val="0"/>
          <w:caps w:val="0"/>
          <w:color w:val="000000" w:themeColor="text1"/>
          <w:spacing w:val="15"/>
          <w:kern w:val="0"/>
          <w:sz w:val="25"/>
          <w:szCs w:val="25"/>
          <w:u w:val="none"/>
          <w:shd w:val="clear" w:fill="FFFFFF"/>
          <w:lang w:val="en-US" w:eastAsia="zh-CN" w:bidi="ar"/>
          <w14:textFill>
            <w14:solidFill>
              <w14:schemeClr w14:val="tx1"/>
            </w14:solidFill>
          </w14:textFill>
        </w:rPr>
        <w:t xml:space="preserve">    全国大学生艺术展演由教育部主办，每三年举办一届，是我国目前规格最高、规模最大、影响最广的大学生艺术盛会。</w:t>
      </w:r>
    </w:p>
    <w:p>
      <w:pPr>
        <w:widowControl/>
        <w:snapToGrid w:val="0"/>
        <w:spacing w:line="240" w:lineRule="auto"/>
        <w:jc w:val="left"/>
        <w:rPr>
          <w:rFonts w:hint="eastAsia" w:ascii="楷体" w:hAnsi="楷体" w:eastAsia="楷体" w:cs="楷体"/>
          <w:b w:val="0"/>
          <w:bCs w:val="0"/>
          <w:color w:val="000000" w:themeColor="text1"/>
          <w14:textFill>
            <w14:solidFill>
              <w14:schemeClr w14:val="tx1"/>
            </w14:solidFill>
          </w14:textFill>
        </w:rPr>
      </w:pPr>
      <w:r>
        <w:rPr>
          <w:rFonts w:hint="eastAsia" w:ascii="楷体" w:hAnsi="楷体" w:eastAsia="楷体" w:cs="楷体"/>
          <w:b w:val="0"/>
          <w:bCs w:val="0"/>
          <w:i w:val="0"/>
          <w:caps w:val="0"/>
          <w:color w:val="000000" w:themeColor="text1"/>
          <w:spacing w:val="15"/>
          <w:kern w:val="0"/>
          <w:sz w:val="25"/>
          <w:szCs w:val="25"/>
          <w:u w:val="none"/>
          <w:shd w:val="clear" w:fill="FFFFFF"/>
          <w:lang w:val="en-US" w:eastAsia="zh-CN" w:bidi="ar"/>
          <w14:textFill>
            <w14:solidFill>
              <w14:schemeClr w14:val="tx1"/>
            </w14:solidFill>
          </w14:textFill>
        </w:rPr>
        <w:t xml:space="preserve">    围绕本届大艺展“奋斗·创新·奉献”的主题，学校深入贯彻落实党的教育方针，将展演活动作为美育培根铸魂的重要载体，以立德树人为根本任务，以提高学生审美和人文素养为目标，坚持“以美育人、以美化人、以美培元”，推进课程教学、社会实践和校园文化建设深度融合。逐步构建了以第一课堂公共艺术教育为基础，“艺伴学涯”辅导员美育工作室指导的第二课堂文化艺术活动为提升，美育志愿服务和社会实践活动为拓展，艺术社团展演为成果展示平台的“四位一体”的美育教育工作体系，努力推进美育教育工作高质量发展。</w:t>
      </w:r>
    </w:p>
    <w:p>
      <w:pPr>
        <w:widowControl/>
        <w:snapToGrid w:val="0"/>
        <w:spacing w:line="240" w:lineRule="auto"/>
        <w:jc w:val="left"/>
        <w:rPr>
          <w:rFonts w:hint="eastAsia" w:ascii="楷体" w:hAnsi="楷体" w:eastAsia="楷体" w:cs="楷体"/>
          <w:b w:val="0"/>
          <w:bCs w:val="0"/>
          <w:color w:val="000000" w:themeColor="text1"/>
          <w14:textFill>
            <w14:solidFill>
              <w14:schemeClr w14:val="tx1"/>
            </w14:solidFill>
          </w14:textFill>
        </w:rPr>
      </w:pPr>
      <w:r>
        <w:rPr>
          <w:rFonts w:hint="eastAsia" w:ascii="楷体" w:hAnsi="楷体" w:eastAsia="楷体" w:cs="楷体"/>
          <w:b w:val="0"/>
          <w:bCs w:val="0"/>
          <w:i w:val="0"/>
          <w:caps w:val="0"/>
          <w:color w:val="000000" w:themeColor="text1"/>
          <w:spacing w:val="15"/>
          <w:kern w:val="0"/>
          <w:sz w:val="25"/>
          <w:szCs w:val="25"/>
          <w:u w:val="none"/>
          <w:shd w:val="clear" w:fill="FFFFFF"/>
          <w:lang w:val="en-US" w:eastAsia="zh-CN" w:bidi="ar"/>
          <w14:textFill>
            <w14:solidFill>
              <w14:schemeClr w14:val="tx1"/>
            </w14:solidFill>
          </w14:textFill>
        </w:rPr>
        <w:t xml:space="preserve">    展演活动自启动以来，学校高度重视。党委学生工作部、校团委统筹动员，联合艺术学院及相关部门积极开展赛事的组织和筹备工作。本届展演优异成绩的取得是学校落实美育育人工作阶段性成果的体现，充分展示了广大师生的艺术风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F43E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2021-12-07T19:02:00Z</dcterms:created>
  <dc:creator>圆圆子iPhone 13</dc:creator>
  <cp:lastModifiedBy>admin</cp:lastModifiedBy>
  <dcterms:modified xsi:type="dcterms:W3CDTF">2021-12-08T07:29:14Z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318ABE8CD919015C563FAF61394834A8</vt:lpwstr>
  </property>
</Properties>
</file>