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8"/>
          <w:szCs w:val="38"/>
          <w:lang w:val="en-US" w:eastAsia="zh-CN" w:bidi="ar-SA"/>
        </w:rPr>
        <w:t>“三位一体”协同共促师德师风建设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/>
        <w:textAlignment w:val="auto"/>
        <w:rPr>
          <w:rFonts w:hint="default" w:eastAsia="黑体" w:cs="黑体"/>
          <w:bCs/>
          <w:sz w:val="30"/>
          <w:szCs w:val="30"/>
          <w:lang w:val="en-US" w:eastAsia="zh-CN"/>
        </w:rPr>
      </w:pPr>
      <w:r>
        <w:rPr>
          <w:rFonts w:hint="eastAsia" w:cs="黑体"/>
          <w:bCs/>
          <w:sz w:val="30"/>
          <w:szCs w:val="30"/>
        </w:rPr>
        <w:t>一、基本情况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教师是教育强国建设的第一人力资源，有高质量的教师队伍才会有高质量的教育。师德师风直接影响教师队伍整体素质，关乎培养什么人、怎样培养人、为谁培养人这个教育的根本问题，关乎立德树人根本任务的落实，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以及培养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社会主义建设者和接班人的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教育使命和职责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近年来，学校坚持师德第一标准，积极推动高质量党建工作、高水平思政工作和高标准人才工作“三位一体”发展，协同互融共促，以“1+1+1</w:t>
      </w:r>
      <w:r>
        <w:rPr>
          <w:rFonts w:hint="eastAsia" w:ascii="微软雅黑" w:hAnsi="微软雅黑" w:eastAsia="微软雅黑" w:cs="微软雅黑"/>
          <w:kern w:val="2"/>
          <w:sz w:val="30"/>
          <w:szCs w:val="30"/>
          <w:lang w:val="en-US" w:eastAsia="zh-CN" w:bidi="ar-SA"/>
        </w:rPr>
        <w:t>&gt;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3”的合力构建大教师工作格局，协同推进师德师风建设工作，努力打造“经师”与“人师”相统一的高素质教师队伍。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/>
        <w:textAlignment w:val="auto"/>
        <w:rPr>
          <w:rFonts w:hint="default" w:cs="黑体"/>
          <w:bCs/>
          <w:sz w:val="30"/>
          <w:szCs w:val="30"/>
          <w:lang w:val="en-US" w:eastAsia="zh-CN"/>
        </w:rPr>
      </w:pPr>
      <w:r>
        <w:rPr>
          <w:rFonts w:hint="eastAsia" w:cs="黑体"/>
          <w:bCs/>
          <w:sz w:val="30"/>
          <w:szCs w:val="30"/>
        </w:rPr>
        <w:t>二、主要做法和成效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（一）强化政治引领，以高质量党建工作助力师德师风机制建设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1.以顶层设计为统领，推动党建工作引领师德师风建设。学校打造“学校党委—党委教师工作委员会—党委教师工作部—二级党组织—教师党支部—教师”的六级工作机制，形成了党委统一领导、二级党组织具体落实、全体教师参与的师德师风建设主体责任机制，从上至下强化各级党组织对师德师风建设的纵向领导，将师德师风建设各要素深度融入党建工作各环节，形成以党建工作引领师德师风建设的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2.以支部活动为载体，将师德师风建设有机融入党建工作。依托各级党组织，通过常态化的党支部“三会一课”、主题党日活动以及经常性的专业座谈会、研讨会等活动，不断提升教师的思想政治素质和职业道德水平。如计算机学院通过党史“周周学”、党课“周周讲”、“共寻学院发展‘金钥匙’”等活动，从党史中汲取师德师风建设精髓，通过听课研讨、集思广益、共谋发展，促进师德师风建设的开展、落实和取得成效，切实把师德师风建设工作做到内化于心、外化于行、固化于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（二）坚持价值导向，以高水平思政工作助推教师育德能力提升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default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0"/>
          <w:szCs w:val="30"/>
          <w:lang w:val="en-US" w:eastAsia="zh-CN" w:bidi="ar-SA"/>
        </w:rPr>
        <w:t>坚定理想信念，强化教师把握正确方向的政治力和思想力。学校</w:t>
      </w: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打造“明德讲坛”和“教师沙龙”两大品牌平台，定期邀请专家名家为教师举办立德树人等主题讲座，结合“课程思政”开展交流研讨，将思想政治教育与教师育德能力提升紧密结合。目前已举办明德讲坛22期、教师沙龙67期，形成了“月月有论坛，院院有沙龙，人人有受益”的良好局面。精心打造“上应教师”微信公众平台，围绕思想政治教育和师德师风，策划推出了“学思想”“师德专题教育”“新教师谈师德”等特别专栏，凝聚政治信仰，增强思想认同，进一步坚定了全校教师的理想信念，强化教师把握正确育人方向的政治力。依托国家智慧教育平台和全国高校教师网络培训中心等在线平台，聚焦思想政治、师德师风、课程思政、素质提升等方面开展学习研修，鼓励教师将学习成果转化为不断提高自身道德修养、以模范行为影响带动学生成长的生动实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default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0"/>
          <w:szCs w:val="30"/>
          <w:lang w:val="en-US" w:eastAsia="zh-CN" w:bidi="ar-SA"/>
        </w:rPr>
        <w:t>坚持立德树人，增强教师教书育人实践的设计力和执行力。</w:t>
      </w: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围绕“厚德”和“精技”两个关键点，学校提出应用创新型人才“思想政治核心素养”32个要点和“爱科技”（ASciT）9大关键能力，丰富课程思政的理念和内涵。实施课程思政“金课”建设、名师培育、质量保障、理论研究和考核激励“五大工程”建设，引导教师将“价值引领”融入“知识传授”“能力培养”，为提高教师系统融合育德内容的设计力提供了理论指导。提出“盐溶于汤”的思想，创新课程思政“师、时、史、势”4S教学法，让课堂教学成为育德的主渠道、主阵地，指导教师在课堂开展课程思政教学改革，在育人实践中不断提升教师的育德能力，逐步形成“课程门门有思政，教师人人重育人”的生动局面和浓厚氛围。学校入选上海市课程思政教学研究示范中心，15门课程入选上海市课程思政示范课程，1位教师入选教育部课程思政示范课程教学名师，3位老师入选上海市课程思政教学名师，10个团队入选上海市课程思政示范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（三）坚持目标协同，以高标准人才工作助阵高水平师资队伍建设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1.从“新”入手，把好“入职关”“上岗关”“考核关”。学校对应聘教师思想政治素质与业务能力实行双重考察，面试环节增加思想意识形态考察，函调环节侧重考察现实表现，重点考察其政治立场和政治观点。加强市校两级新教师岗前培训，通过专题报告、现场教学和仪式教育（如签署师德承诺书、宣誓仪式）等方式重点加强师德师风专题培训。三年来，共有165位新教师完成市属高校新教师岗前培训，378位教师完成新进教师校内培训，以更好的状态进入工作岗位。重视师德考核机制建设，考核结果作为教师招聘引进、职称评审、岗位聘用、导师遴选、评优奖励、聘期考核、项目申报等的首要标准；考核结果“不合格”者，实行一票否决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default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2.以“高”为范，争做“大先生”“排头兵”“示范者”。坚持党管人才，做好高层次人才的政治、组织和示范工作，切实让高层次人才发挥立德树人带头作用。加强对高层次人才的政治引领，激他们为党育人、为国育才的激情和热情，培养高水平应用创新人才。加强党情国情校情教育，引导高层次人才自觉服务国家战略需求和地方经济建设，努力攻克“卡脖子”技术，打造6大高水平创新团队。实施“传帮带”制度，让高层次人才与青年教师结对，培养和带动团队青年教师更好成长发展。近两年，学校共新增30位省部级及以上各类人才（34人次），其中国家级人才3人，其中2人获上海市“四有”好教师（教书育人楷模）提名奖，高层次人才已成为推动学校事业高质量发展的新引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/>
        <w:textAlignment w:val="auto"/>
        <w:rPr>
          <w:rFonts w:hint="default" w:eastAsia="黑体" w:cs="黑体"/>
          <w:bCs/>
          <w:sz w:val="30"/>
          <w:szCs w:val="30"/>
          <w:lang w:val="en-US" w:eastAsia="zh-CN"/>
        </w:rPr>
      </w:pPr>
      <w:r>
        <w:rPr>
          <w:rFonts w:hint="eastAsia" w:cs="黑体"/>
          <w:bCs/>
          <w:sz w:val="30"/>
          <w:szCs w:val="30"/>
        </w:rPr>
        <w:t>三、经验启示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（一）找准切入口，抓实着力点，以合力效应促进师德师风建设。</w:t>
      </w: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良好师德师风的构建，不是简单依靠单一部门通过一场活动就能够实现的，需要学校党委统一领导、党委教师工作部牵头抓总，各部门各单位各司其职、齐抓共管，努力发挥合力作用，将教师思想政治工作和师德师风建设贯穿于党建、思政、人才等工作的各个方面，找准发挥合力的切入点，全方位、多角度、全过程加强师德师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00" w:firstLineChars="200"/>
        <w:textAlignment w:val="auto"/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（二）立足校本，凝聚特色，探寻满足学校需要的师德涵养之路。</w:t>
      </w:r>
      <w:r>
        <w:rPr>
          <w:rFonts w:hint="eastAsia" w:eastAsia="仿宋_GB2312" w:cs="Times New Roman"/>
          <w:kern w:val="2"/>
          <w:sz w:val="30"/>
          <w:szCs w:val="30"/>
          <w:lang w:val="en-US" w:eastAsia="zh-CN" w:bidi="ar-SA"/>
        </w:rPr>
        <w:t>学校立足“应用技术”特色，紧抓“厚德”和“精技”2个关键点，确立应用创新型人才“思想政治核心素养”32个要点和“爱科技”（ASciT）9大关键能力，结合学校人才培养定位丰富“课程思政”教育教学的理念和内涵。从实践层面提出“盐溶于汤”的思想，创新课程思政“师、时、史、势”4S教学法，指导教师在课堂开展课程思政教学改革，在育人实践中不断提升教师的育德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D2C408-AD1F-4E27-BF71-8B564B8257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C911AE9-36CC-4337-8AB0-6275C38FA591}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78900AEB-1D49-4E7B-81DA-DF95EB1EF158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533B5D9-9D6B-4534-93AB-7C024F9F77EE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3E22429-4D1E-4F6F-995F-D182F024F4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EE1CA96-B258-403A-9FDD-33EE23CEC4D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7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8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654F7"/>
    <w:multiLevelType w:val="singleLevel"/>
    <w:tmpl w:val="F8F654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Tk1MGQ0NmJhOWMyN2NjNTM3ODMwMWQ0YjY1OTIifQ=="/>
  </w:docVars>
  <w:rsids>
    <w:rsidRoot w:val="00DC031A"/>
    <w:rsid w:val="00002ABD"/>
    <w:rsid w:val="00004934"/>
    <w:rsid w:val="000445FB"/>
    <w:rsid w:val="00050BAB"/>
    <w:rsid w:val="00053849"/>
    <w:rsid w:val="000551E1"/>
    <w:rsid w:val="0006364D"/>
    <w:rsid w:val="0008451E"/>
    <w:rsid w:val="00084CA5"/>
    <w:rsid w:val="000A0E24"/>
    <w:rsid w:val="000B12BC"/>
    <w:rsid w:val="000C147D"/>
    <w:rsid w:val="000C3067"/>
    <w:rsid w:val="000C479B"/>
    <w:rsid w:val="000F2934"/>
    <w:rsid w:val="000F40A5"/>
    <w:rsid w:val="00111E08"/>
    <w:rsid w:val="00117027"/>
    <w:rsid w:val="001213A9"/>
    <w:rsid w:val="00140972"/>
    <w:rsid w:val="00145964"/>
    <w:rsid w:val="00157393"/>
    <w:rsid w:val="0017518E"/>
    <w:rsid w:val="00180858"/>
    <w:rsid w:val="00187C0F"/>
    <w:rsid w:val="001931FF"/>
    <w:rsid w:val="001A18F8"/>
    <w:rsid w:val="001A64C9"/>
    <w:rsid w:val="001D4533"/>
    <w:rsid w:val="001E4061"/>
    <w:rsid w:val="00206003"/>
    <w:rsid w:val="002072F3"/>
    <w:rsid w:val="00215599"/>
    <w:rsid w:val="002174FB"/>
    <w:rsid w:val="0023698A"/>
    <w:rsid w:val="00271BB1"/>
    <w:rsid w:val="002779B3"/>
    <w:rsid w:val="00286FE0"/>
    <w:rsid w:val="002D1F9B"/>
    <w:rsid w:val="002D32D9"/>
    <w:rsid w:val="002D4AFF"/>
    <w:rsid w:val="003233F6"/>
    <w:rsid w:val="00327530"/>
    <w:rsid w:val="00335333"/>
    <w:rsid w:val="00344E8E"/>
    <w:rsid w:val="00351C6A"/>
    <w:rsid w:val="00356244"/>
    <w:rsid w:val="0037637D"/>
    <w:rsid w:val="003938F5"/>
    <w:rsid w:val="003A3070"/>
    <w:rsid w:val="003B3B8E"/>
    <w:rsid w:val="004049A5"/>
    <w:rsid w:val="00442E87"/>
    <w:rsid w:val="00442FFF"/>
    <w:rsid w:val="00443E7D"/>
    <w:rsid w:val="00452D22"/>
    <w:rsid w:val="00465AD0"/>
    <w:rsid w:val="004A7F00"/>
    <w:rsid w:val="004B31EA"/>
    <w:rsid w:val="004E1C38"/>
    <w:rsid w:val="004E63F2"/>
    <w:rsid w:val="00502E71"/>
    <w:rsid w:val="00512700"/>
    <w:rsid w:val="00520517"/>
    <w:rsid w:val="0052370E"/>
    <w:rsid w:val="00526F54"/>
    <w:rsid w:val="005274C1"/>
    <w:rsid w:val="0053668D"/>
    <w:rsid w:val="00540AA1"/>
    <w:rsid w:val="005417D9"/>
    <w:rsid w:val="00543B06"/>
    <w:rsid w:val="0057505A"/>
    <w:rsid w:val="00577CE8"/>
    <w:rsid w:val="00587990"/>
    <w:rsid w:val="0059101A"/>
    <w:rsid w:val="005B1B48"/>
    <w:rsid w:val="005B60ED"/>
    <w:rsid w:val="005B751D"/>
    <w:rsid w:val="005E0E83"/>
    <w:rsid w:val="005E6E27"/>
    <w:rsid w:val="005E7BCC"/>
    <w:rsid w:val="00600040"/>
    <w:rsid w:val="00622940"/>
    <w:rsid w:val="00632D0A"/>
    <w:rsid w:val="006675C3"/>
    <w:rsid w:val="006712FC"/>
    <w:rsid w:val="00672217"/>
    <w:rsid w:val="006B002D"/>
    <w:rsid w:val="006B1EF1"/>
    <w:rsid w:val="006E54A0"/>
    <w:rsid w:val="006E60FD"/>
    <w:rsid w:val="006F064D"/>
    <w:rsid w:val="007043A1"/>
    <w:rsid w:val="00704FBA"/>
    <w:rsid w:val="0071788C"/>
    <w:rsid w:val="007206F3"/>
    <w:rsid w:val="00763475"/>
    <w:rsid w:val="00765F30"/>
    <w:rsid w:val="00772A1A"/>
    <w:rsid w:val="00786D0B"/>
    <w:rsid w:val="00791750"/>
    <w:rsid w:val="0079642D"/>
    <w:rsid w:val="007A381F"/>
    <w:rsid w:val="007B5DFA"/>
    <w:rsid w:val="007B67D9"/>
    <w:rsid w:val="007B7B65"/>
    <w:rsid w:val="00827E27"/>
    <w:rsid w:val="008626AC"/>
    <w:rsid w:val="008F4FCE"/>
    <w:rsid w:val="008F6E58"/>
    <w:rsid w:val="009436AD"/>
    <w:rsid w:val="00943BDB"/>
    <w:rsid w:val="00954779"/>
    <w:rsid w:val="00954CE4"/>
    <w:rsid w:val="00967673"/>
    <w:rsid w:val="00971A2F"/>
    <w:rsid w:val="00983BC0"/>
    <w:rsid w:val="00993328"/>
    <w:rsid w:val="009B3FB6"/>
    <w:rsid w:val="009C2796"/>
    <w:rsid w:val="009C4198"/>
    <w:rsid w:val="009E0ED5"/>
    <w:rsid w:val="00A13A84"/>
    <w:rsid w:val="00A24555"/>
    <w:rsid w:val="00A265FC"/>
    <w:rsid w:val="00A7683A"/>
    <w:rsid w:val="00A868A2"/>
    <w:rsid w:val="00AA3C5A"/>
    <w:rsid w:val="00AA7E27"/>
    <w:rsid w:val="00AD1734"/>
    <w:rsid w:val="00AD31DE"/>
    <w:rsid w:val="00AD5EB6"/>
    <w:rsid w:val="00AE442A"/>
    <w:rsid w:val="00AF03B8"/>
    <w:rsid w:val="00B03223"/>
    <w:rsid w:val="00B17579"/>
    <w:rsid w:val="00B21539"/>
    <w:rsid w:val="00B40C19"/>
    <w:rsid w:val="00B45D62"/>
    <w:rsid w:val="00B64554"/>
    <w:rsid w:val="00B76E62"/>
    <w:rsid w:val="00B938F1"/>
    <w:rsid w:val="00BB19AA"/>
    <w:rsid w:val="00BB2063"/>
    <w:rsid w:val="00BB37EC"/>
    <w:rsid w:val="00BD4602"/>
    <w:rsid w:val="00BE1F1F"/>
    <w:rsid w:val="00C00DC7"/>
    <w:rsid w:val="00C12B31"/>
    <w:rsid w:val="00C25F30"/>
    <w:rsid w:val="00C310F4"/>
    <w:rsid w:val="00C56066"/>
    <w:rsid w:val="00C606D4"/>
    <w:rsid w:val="00CA2393"/>
    <w:rsid w:val="00CC6CB7"/>
    <w:rsid w:val="00CD2311"/>
    <w:rsid w:val="00D05391"/>
    <w:rsid w:val="00D0619A"/>
    <w:rsid w:val="00D06471"/>
    <w:rsid w:val="00D23F0A"/>
    <w:rsid w:val="00D57963"/>
    <w:rsid w:val="00D618E8"/>
    <w:rsid w:val="00D63EC9"/>
    <w:rsid w:val="00D81C0C"/>
    <w:rsid w:val="00D92747"/>
    <w:rsid w:val="00D92A4F"/>
    <w:rsid w:val="00DA1397"/>
    <w:rsid w:val="00DC031A"/>
    <w:rsid w:val="00DC7EAA"/>
    <w:rsid w:val="00DD1836"/>
    <w:rsid w:val="00DD44F8"/>
    <w:rsid w:val="00DD6B41"/>
    <w:rsid w:val="00DE33E8"/>
    <w:rsid w:val="00DF0C23"/>
    <w:rsid w:val="00DF53AD"/>
    <w:rsid w:val="00E02AD5"/>
    <w:rsid w:val="00E10AB7"/>
    <w:rsid w:val="00E26DA7"/>
    <w:rsid w:val="00E36180"/>
    <w:rsid w:val="00E463E0"/>
    <w:rsid w:val="00E91F8C"/>
    <w:rsid w:val="00E976A5"/>
    <w:rsid w:val="00EB337B"/>
    <w:rsid w:val="00EC4D3F"/>
    <w:rsid w:val="00ED3807"/>
    <w:rsid w:val="00F04B48"/>
    <w:rsid w:val="00F20306"/>
    <w:rsid w:val="00F456B3"/>
    <w:rsid w:val="00F511C5"/>
    <w:rsid w:val="00F57F46"/>
    <w:rsid w:val="00F62D66"/>
    <w:rsid w:val="00F76CB7"/>
    <w:rsid w:val="00F7733B"/>
    <w:rsid w:val="00F86984"/>
    <w:rsid w:val="00F86F62"/>
    <w:rsid w:val="00F8744C"/>
    <w:rsid w:val="00FA519B"/>
    <w:rsid w:val="00FB217F"/>
    <w:rsid w:val="00FD3365"/>
    <w:rsid w:val="00FD741C"/>
    <w:rsid w:val="00FF3918"/>
    <w:rsid w:val="00FF5060"/>
    <w:rsid w:val="0CA57A5D"/>
    <w:rsid w:val="0E741864"/>
    <w:rsid w:val="10040AD7"/>
    <w:rsid w:val="14630F51"/>
    <w:rsid w:val="1DC717CA"/>
    <w:rsid w:val="1DE529FC"/>
    <w:rsid w:val="22B92CFD"/>
    <w:rsid w:val="23E85F8B"/>
    <w:rsid w:val="28416434"/>
    <w:rsid w:val="28E64CAF"/>
    <w:rsid w:val="2F1178FA"/>
    <w:rsid w:val="310A09E6"/>
    <w:rsid w:val="32A14BE3"/>
    <w:rsid w:val="33255279"/>
    <w:rsid w:val="37B70677"/>
    <w:rsid w:val="38BA62E0"/>
    <w:rsid w:val="39276F80"/>
    <w:rsid w:val="3AFF6407"/>
    <w:rsid w:val="3F6663EB"/>
    <w:rsid w:val="41287F4E"/>
    <w:rsid w:val="44504C13"/>
    <w:rsid w:val="483B39F4"/>
    <w:rsid w:val="49E50F5B"/>
    <w:rsid w:val="4A5E47CC"/>
    <w:rsid w:val="4B153180"/>
    <w:rsid w:val="4C5F1FB5"/>
    <w:rsid w:val="50612168"/>
    <w:rsid w:val="50ED17A0"/>
    <w:rsid w:val="512167FD"/>
    <w:rsid w:val="56BE0ACC"/>
    <w:rsid w:val="57191D49"/>
    <w:rsid w:val="58E57164"/>
    <w:rsid w:val="5A5359CF"/>
    <w:rsid w:val="5F3D0906"/>
    <w:rsid w:val="64D4595F"/>
    <w:rsid w:val="67D14DDB"/>
    <w:rsid w:val="69B456A0"/>
    <w:rsid w:val="6A7C1BB2"/>
    <w:rsid w:val="6C6D0B73"/>
    <w:rsid w:val="7370300B"/>
    <w:rsid w:val="778210EC"/>
    <w:rsid w:val="7EAD1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line="440" w:lineRule="exact"/>
      <w:ind w:firstLine="720" w:firstLineChars="200"/>
      <w:jc w:val="center"/>
      <w:outlineLvl w:val="0"/>
    </w:pPr>
    <w:rPr>
      <w:rFonts w:ascii="方正小标宋简体" w:hAnsi="Arial Black" w:eastAsia="方正小标宋简体"/>
      <w:sz w:val="36"/>
      <w:szCs w:val="36"/>
    </w:rPr>
  </w:style>
  <w:style w:type="paragraph" w:styleId="3">
    <w:name w:val="heading 2"/>
    <w:basedOn w:val="1"/>
    <w:next w:val="1"/>
    <w:link w:val="24"/>
    <w:unhideWhenUsed/>
    <w:qFormat/>
    <w:uiPriority w:val="0"/>
    <w:pPr>
      <w:spacing w:line="560" w:lineRule="exact"/>
      <w:ind w:firstLine="560" w:firstLineChars="200"/>
      <w:outlineLvl w:val="1"/>
    </w:pPr>
    <w:rPr>
      <w:rFonts w:ascii="黑体" w:hAnsi="黑体" w:eastAsia="黑体"/>
      <w:sz w:val="28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 Char Char Char Char Char Char Char"/>
    <w:basedOn w:val="1"/>
    <w:link w:val="13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rFonts w:cs="Times New Roman"/>
      <w:color w:val="0000FF"/>
      <w:u w:val="single"/>
    </w:rPr>
  </w:style>
  <w:style w:type="character" w:customStyle="1" w:styleId="17">
    <w:name w:val="页眉 字符"/>
    <w:link w:val="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 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1">
    <w:name w:val="正文格式"/>
    <w:basedOn w:val="1"/>
    <w:qFormat/>
    <w:uiPriority w:val="0"/>
    <w:pPr>
      <w:spacing w:line="520" w:lineRule="exact"/>
      <w:ind w:firstLine="600" w:firstLineChars="200"/>
    </w:pPr>
    <w:rPr>
      <w:rFonts w:eastAsia="仿宋_GB2312"/>
      <w:kern w:val="0"/>
      <w:sz w:val="30"/>
      <w:szCs w:val="30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  <w:style w:type="character" w:customStyle="1" w:styleId="23">
    <w:name w:val=" Char Char6"/>
    <w:basedOn w:val="13"/>
    <w:link w:val="2"/>
    <w:qFormat/>
    <w:uiPriority w:val="0"/>
    <w:rPr>
      <w:rFonts w:ascii="方正小标宋简体" w:hAnsi="Arial Black" w:eastAsia="方正小标宋简体"/>
      <w:kern w:val="2"/>
      <w:sz w:val="36"/>
      <w:szCs w:val="36"/>
      <w:lang w:val="en-US" w:eastAsia="zh-CN" w:bidi="ar-SA"/>
    </w:rPr>
  </w:style>
  <w:style w:type="character" w:customStyle="1" w:styleId="24">
    <w:name w:val=" Char Char5"/>
    <w:basedOn w:val="13"/>
    <w:link w:val="3"/>
    <w:qFormat/>
    <w:uiPriority w:val="0"/>
    <w:rPr>
      <w:rFonts w:ascii="黑体" w:hAnsi="黑体" w:eastAsia="黑体"/>
      <w:kern w:val="2"/>
      <w:sz w:val="28"/>
      <w:szCs w:val="32"/>
      <w:lang w:val="en-US" w:eastAsia="zh-CN" w:bidi="ar-SA"/>
    </w:rPr>
  </w:style>
  <w:style w:type="paragraph" w:customStyle="1" w:styleId="25">
    <w:name w:val="普通(Web)3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Body text|1"/>
    <w:basedOn w:val="1"/>
    <w:qFormat/>
    <w:uiPriority w:val="0"/>
    <w:pPr>
      <w:spacing w:line="415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  <w:style w:type="paragraph" w:customStyle="1" w:styleId="27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2496</Words>
  <Characters>2528</Characters>
  <Lines>16</Lines>
  <Paragraphs>4</Paragraphs>
  <TotalTime>16</TotalTime>
  <ScaleCrop>false</ScaleCrop>
  <LinksUpToDate>false</LinksUpToDate>
  <CharactersWithSpaces>2528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2023-07-04T07:17:00Z</dcterms:created>
  <dc:creator>WYS</dc:creator>
  <cp:lastModifiedBy>小溪</cp:lastModifiedBy>
  <cp:lastPrinted>2023-07-04T07:48:00Z</cp:lastPrinted>
  <dcterms:modified xsi:type="dcterms:W3CDTF">2023-07-23T09:58:19Z</dcterms:modified>
  <dc:title>中共上海市教育卫生工作委员会文件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4AF45C9F17334F76840F3F892461DBC5_13</vt:lpwstr>
  </property>
</Properties>
</file>